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DFD47" w14:textId="77777777" w:rsidR="007D4566" w:rsidRDefault="007D4566" w:rsidP="00867764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1CDFD48" w14:textId="77777777" w:rsidR="007D4566" w:rsidRDefault="007D4566" w:rsidP="007B2BD1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Rzeszów, </w:t>
      </w:r>
      <w:bookmarkStart w:id="0" w:name="ezdDataPodpisu"/>
      <w:r>
        <w:rPr>
          <w:rFonts w:cstheme="minorHAnsi"/>
          <w:sz w:val="24"/>
          <w:szCs w:val="24"/>
        </w:rPr>
        <w:t>2024-09-09</w:t>
      </w:r>
      <w:bookmarkEnd w:id="0"/>
    </w:p>
    <w:p w14:paraId="71CDFD49" w14:textId="77777777" w:rsidR="007D4566" w:rsidRDefault="007D4566" w:rsidP="007B2BD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Znak pisma: </w:t>
      </w:r>
      <w:bookmarkStart w:id="1" w:name="ezdSprawaZnak"/>
      <w:r>
        <w:rPr>
          <w:rFonts w:cstheme="minorHAnsi"/>
          <w:sz w:val="24"/>
          <w:szCs w:val="24"/>
        </w:rPr>
        <w:t>ORA-O.152.23.2024</w:t>
      </w:r>
      <w:bookmarkEnd w:id="1"/>
      <w:r>
        <w:rPr>
          <w:rFonts w:cstheme="minorHAnsi"/>
          <w:sz w:val="24"/>
          <w:szCs w:val="24"/>
        </w:rPr>
        <w:t>.</w:t>
      </w:r>
      <w:bookmarkStart w:id="2" w:name="ezdAutorInicjaly"/>
      <w:r>
        <w:rPr>
          <w:rFonts w:cstheme="minorHAnsi"/>
          <w:sz w:val="24"/>
          <w:szCs w:val="24"/>
        </w:rPr>
        <w:t>ASK</w:t>
      </w:r>
      <w:bookmarkEnd w:id="2"/>
    </w:p>
    <w:p w14:paraId="71CDFD4A" w14:textId="77777777" w:rsidR="007D4566" w:rsidRDefault="007D4566" w:rsidP="009E15DE">
      <w:pPr>
        <w:spacing w:after="0"/>
        <w:rPr>
          <w:rFonts w:cstheme="minorHAnsi"/>
          <w:b/>
          <w:sz w:val="24"/>
          <w:szCs w:val="24"/>
        </w:rPr>
      </w:pPr>
    </w:p>
    <w:p w14:paraId="71CDFD4B" w14:textId="77777777" w:rsidR="007D4566" w:rsidRDefault="007D4566" w:rsidP="00C04CA8">
      <w:pPr>
        <w:spacing w:after="0"/>
        <w:ind w:left="4536"/>
        <w:rPr>
          <w:rFonts w:cstheme="minorHAnsi"/>
          <w:b/>
          <w:sz w:val="24"/>
          <w:szCs w:val="24"/>
        </w:rPr>
      </w:pPr>
      <w:bookmarkStart w:id="3" w:name="ezdAdresatImie"/>
      <w:bookmarkEnd w:id="3"/>
      <w:r>
        <w:rPr>
          <w:rFonts w:cstheme="minorHAnsi"/>
          <w:b/>
          <w:sz w:val="24"/>
          <w:szCs w:val="24"/>
        </w:rPr>
        <w:t xml:space="preserve"> </w:t>
      </w:r>
      <w:bookmarkStart w:id="4" w:name="ezdAdresatNazwisko"/>
      <w:bookmarkEnd w:id="4"/>
    </w:p>
    <w:p w14:paraId="71CDFD4C" w14:textId="77777777" w:rsidR="007D4566" w:rsidRDefault="007D4566" w:rsidP="00C04CA8">
      <w:pPr>
        <w:spacing w:after="0"/>
        <w:ind w:left="4536"/>
        <w:rPr>
          <w:rFonts w:cstheme="minorHAnsi"/>
          <w:b/>
          <w:sz w:val="24"/>
          <w:szCs w:val="24"/>
        </w:rPr>
      </w:pPr>
      <w:bookmarkStart w:id="5" w:name="ezdAdresatNazwa"/>
      <w:bookmarkEnd w:id="5"/>
    </w:p>
    <w:p w14:paraId="71CDFD4D" w14:textId="77777777" w:rsidR="007D4566" w:rsidRDefault="007D4566" w:rsidP="00C04CA8">
      <w:pPr>
        <w:spacing w:after="0"/>
        <w:ind w:left="4536"/>
        <w:rPr>
          <w:rFonts w:cstheme="minorHAnsi"/>
          <w:b/>
          <w:sz w:val="24"/>
          <w:szCs w:val="24"/>
        </w:rPr>
      </w:pPr>
      <w:bookmarkStart w:id="6" w:name="ezdAdresatAdresUlica"/>
      <w:bookmarkEnd w:id="6"/>
      <w:r>
        <w:rPr>
          <w:rFonts w:cstheme="minorHAnsi"/>
          <w:b/>
          <w:sz w:val="24"/>
          <w:szCs w:val="24"/>
        </w:rPr>
        <w:t xml:space="preserve"> </w:t>
      </w:r>
      <w:bookmarkStart w:id="7" w:name="ezdAdresatAdresNumerDom"/>
      <w:bookmarkStart w:id="8" w:name="ezdAdresatAdresNumerDomu"/>
      <w:bookmarkEnd w:id="7"/>
      <w:bookmarkEnd w:id="8"/>
      <w:r>
        <w:rPr>
          <w:rFonts w:cstheme="minorHAnsi"/>
          <w:b/>
          <w:sz w:val="24"/>
          <w:szCs w:val="24"/>
        </w:rPr>
        <w:t xml:space="preserve"> </w:t>
      </w:r>
      <w:bookmarkStart w:id="9" w:name="ezdAdresatAdresNumerLokal"/>
      <w:bookmarkStart w:id="10" w:name="ezdAdresatAdresNumerLokalu"/>
      <w:bookmarkEnd w:id="9"/>
      <w:bookmarkEnd w:id="10"/>
    </w:p>
    <w:p w14:paraId="71CDFD4E" w14:textId="77777777" w:rsidR="007D4566" w:rsidRDefault="007D4566" w:rsidP="00C04CA8">
      <w:pPr>
        <w:spacing w:after="0"/>
        <w:ind w:left="4536"/>
        <w:rPr>
          <w:rFonts w:cstheme="minorHAnsi"/>
          <w:b/>
          <w:sz w:val="24"/>
          <w:szCs w:val="24"/>
        </w:rPr>
      </w:pPr>
      <w:bookmarkStart w:id="11" w:name="ezdAdresatAdresKodPocztow"/>
      <w:bookmarkStart w:id="12" w:name="ezdAdresatAdresKodPocztowy"/>
      <w:bookmarkEnd w:id="11"/>
      <w:bookmarkEnd w:id="12"/>
      <w:r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</w:t>
      </w:r>
      <w:bookmarkStart w:id="13" w:name="ezdAdresatAdresMiejscowosc"/>
      <w:bookmarkEnd w:id="13"/>
    </w:p>
    <w:p w14:paraId="1B54FEA7" w14:textId="77777777" w:rsidR="007D4566" w:rsidRDefault="007D4566" w:rsidP="007C04B2">
      <w:pPr>
        <w:spacing w:after="0"/>
        <w:rPr>
          <w:rFonts w:cstheme="minorHAnsi"/>
          <w:b/>
          <w:bCs/>
          <w:sz w:val="24"/>
          <w:szCs w:val="24"/>
        </w:rPr>
      </w:pPr>
      <w:bookmarkStart w:id="14" w:name="_Hlk171948006"/>
    </w:p>
    <w:p w14:paraId="4A3F6A9F" w14:textId="77777777" w:rsidR="007D4566" w:rsidRDefault="007D4566" w:rsidP="007C04B2">
      <w:pPr>
        <w:spacing w:after="0"/>
        <w:rPr>
          <w:rFonts w:cstheme="minorHAnsi"/>
          <w:b/>
          <w:bCs/>
          <w:sz w:val="24"/>
          <w:szCs w:val="24"/>
        </w:rPr>
      </w:pPr>
    </w:p>
    <w:p w14:paraId="1A0BF152" w14:textId="77777777" w:rsidR="007D4566" w:rsidRDefault="007D4566" w:rsidP="007C04B2">
      <w:pPr>
        <w:spacing w:after="0"/>
        <w:rPr>
          <w:rFonts w:cstheme="minorHAnsi"/>
          <w:b/>
          <w:bCs/>
          <w:sz w:val="24"/>
          <w:szCs w:val="24"/>
        </w:rPr>
      </w:pPr>
    </w:p>
    <w:p w14:paraId="3EF182C0" w14:textId="77777777" w:rsidR="007D4566" w:rsidRDefault="007D4566" w:rsidP="007C04B2">
      <w:pPr>
        <w:spacing w:after="0"/>
        <w:rPr>
          <w:rFonts w:cstheme="minorHAnsi"/>
          <w:b/>
          <w:bCs/>
          <w:sz w:val="24"/>
          <w:szCs w:val="24"/>
        </w:rPr>
      </w:pPr>
    </w:p>
    <w:p w14:paraId="5DCB83A5" w14:textId="77777777" w:rsidR="007D4566" w:rsidRDefault="007D4566" w:rsidP="007C04B2">
      <w:pPr>
        <w:spacing w:after="0"/>
        <w:rPr>
          <w:rFonts w:cstheme="minorHAnsi"/>
          <w:b/>
          <w:bCs/>
          <w:sz w:val="24"/>
          <w:szCs w:val="24"/>
        </w:rPr>
      </w:pPr>
    </w:p>
    <w:p w14:paraId="71CDFD53" w14:textId="5231DBD6" w:rsidR="007D4566" w:rsidRDefault="007D4566" w:rsidP="007C04B2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bookmarkEnd w:id="14"/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71CDFD54" w14:textId="77777777" w:rsidR="007D4566" w:rsidRDefault="007D4566" w:rsidP="007C04B2">
      <w:pPr>
        <w:spacing w:after="0"/>
        <w:rPr>
          <w:rFonts w:cstheme="minorHAnsi"/>
          <w:b/>
          <w:bCs/>
          <w:sz w:val="24"/>
          <w:szCs w:val="24"/>
        </w:rPr>
      </w:pPr>
    </w:p>
    <w:p w14:paraId="71CDFD55" w14:textId="77777777" w:rsidR="007D4566" w:rsidRDefault="007D4566" w:rsidP="007C04B2">
      <w:pPr>
        <w:spacing w:after="0" w:line="360" w:lineRule="auto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 W odpowiedzi na petycję w sprawie protestu wobec zwiększenia tonażu </w:t>
      </w:r>
      <w:r>
        <w:rPr>
          <w:rFonts w:cstheme="minorHAnsi"/>
          <w:sz w:val="24"/>
          <w:szCs w:val="24"/>
        </w:rPr>
        <w:br/>
        <w:t>ul. Powstańców Styczniowych oraz ulic przyległych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sz w:val="24"/>
          <w:szCs w:val="24"/>
        </w:rPr>
        <w:t>na podstawie art. 11 ust. 1 ustawy z dnia 11 lipca 2014 r. o petycjach (Dz. U. z 2018 r., poz. 870) wyjaśniam, co następuje:</w:t>
      </w:r>
    </w:p>
    <w:p w14:paraId="71CDFD56" w14:textId="77777777" w:rsidR="007D4566" w:rsidRDefault="007D4566" w:rsidP="007C04B2">
      <w:pPr>
        <w:spacing w:after="0" w:line="360" w:lineRule="auto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W związku z prowadzoną inwestycją budowlaną, wydane zostały dwa zezwolenia na przejazd samochodów ciężarowych na trasie: ul. Powstańców Listopadowych, ul. Powstańców Styczniowych do wysokości działki nr 2008 (od al. Armii Krajowej) oraz trasą powrotną.</w:t>
      </w:r>
    </w:p>
    <w:p w14:paraId="71CDFD57" w14:textId="77777777" w:rsidR="007D4566" w:rsidRDefault="007D4566" w:rsidP="007C04B2">
      <w:pPr>
        <w:spacing w:after="0" w:line="360" w:lineRule="auto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Pierwsze z zezwoleń obowiązuje w okresie od 16 czerwca 2024 r. do 15 czerwca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br/>
        <w:t>2025 r., na poniższych warunkach:</w:t>
      </w:r>
    </w:p>
    <w:p w14:paraId="71CDFD58" w14:textId="77777777" w:rsidR="007D4566" w:rsidRDefault="007D4566" w:rsidP="007C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przejazd poza godzinami największego natężenia ruchu,</w:t>
      </w:r>
    </w:p>
    <w:p w14:paraId="71CDFD59" w14:textId="77777777" w:rsidR="007D4566" w:rsidRDefault="007D4566" w:rsidP="007C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dopuszczalna masa całkowita pojazdu do 18 ton,</w:t>
      </w:r>
    </w:p>
    <w:p w14:paraId="71CDFD5A" w14:textId="77777777" w:rsidR="007D4566" w:rsidRDefault="007D4566" w:rsidP="007C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bez możliwości wjazdu na inne ulice,</w:t>
      </w:r>
    </w:p>
    <w:p w14:paraId="71CDFD5B" w14:textId="77777777" w:rsidR="007D4566" w:rsidRDefault="007D4566" w:rsidP="007C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bez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możliwości parkowania na ww. ulicach,</w:t>
      </w:r>
    </w:p>
    <w:p w14:paraId="71CDFD5C" w14:textId="77777777" w:rsidR="007D4566" w:rsidRDefault="007D4566" w:rsidP="007C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wszelkie ewentualne zniszczenia nawierzchni powstałe w skutek przejazdu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br/>
        <w:t>ww. pojazdów na wskazanej trasie Wnioskodawca zobowiązany jest usunąć na własny koszt,</w:t>
      </w:r>
    </w:p>
    <w:p w14:paraId="71CDFD5D" w14:textId="77777777" w:rsidR="007D4566" w:rsidRDefault="007D4566" w:rsidP="007C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w okresie przejazdu ulice muszą być utrzymywane w należytym porządku,</w:t>
      </w:r>
    </w:p>
    <w:p w14:paraId="71CDFD5E" w14:textId="77777777" w:rsidR="007D4566" w:rsidRPr="007C04B2" w:rsidRDefault="007D4566" w:rsidP="007C04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ewentualne zanieczyszczenia ulicy spowodowane ruchem ww. pojazdów należy natychmiast usunąć (w związku z prowadzeniem działań ograniczających emisję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lastRenderedPageBreak/>
        <w:t xml:space="preserve">wtórną pyłów, należy regularnie utrzymywać czystość nawierzchni ulic na wskazanej trasie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poprzez czyszczenie nawierzchni metodą mokrą).</w:t>
      </w:r>
    </w:p>
    <w:p w14:paraId="71CDFD5F" w14:textId="77777777" w:rsidR="007D4566" w:rsidRDefault="007D4566" w:rsidP="007C04B2">
      <w:pPr>
        <w:spacing w:after="0" w:line="360" w:lineRule="auto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Drugie zezwolenie obowiązuje natomiast w okresie od 23 sierpnia 2024 r. do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br/>
        <w:t>22 września 2024 r. i przewiduje spełnienie poniższych warunków:</w:t>
      </w:r>
    </w:p>
    <w:p w14:paraId="71CDFD60" w14:textId="77777777" w:rsidR="007D4566" w:rsidRDefault="007D4566" w:rsidP="007C0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przejazd poza godzinami największego natężenia ruchu,</w:t>
      </w:r>
    </w:p>
    <w:p w14:paraId="71CDFD61" w14:textId="77777777" w:rsidR="007D4566" w:rsidRDefault="007D4566" w:rsidP="007C0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dopuszczalna masa całkowita pojazdu do 25 ton,</w:t>
      </w:r>
    </w:p>
    <w:p w14:paraId="71CDFD62" w14:textId="77777777" w:rsidR="007D4566" w:rsidRDefault="007D4566" w:rsidP="007C0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bez możliwości wjazdu na inne ulice,</w:t>
      </w:r>
    </w:p>
    <w:p w14:paraId="71CDFD63" w14:textId="77777777" w:rsidR="007D4566" w:rsidRDefault="007D4566" w:rsidP="007C0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bez możliwości parkowania na ww. ulicach,</w:t>
      </w:r>
    </w:p>
    <w:p w14:paraId="71CDFD64" w14:textId="77777777" w:rsidR="007D4566" w:rsidRDefault="007D4566" w:rsidP="007C0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wszelkie ewentualne zniszczenia nawierzchni powstałe w skutek przejazdu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br/>
        <w:t>ww. pojazdów na wskazanej trasie Wnioskodawca zobowiązany jest usunąć na własny koszt,</w:t>
      </w:r>
    </w:p>
    <w:p w14:paraId="71CDFD65" w14:textId="77777777" w:rsidR="007D4566" w:rsidRDefault="007D4566" w:rsidP="007C0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w okresie przejazdu ulice muszą być utrzymywane w należytym porządku,</w:t>
      </w:r>
    </w:p>
    <w:p w14:paraId="71CDFD66" w14:textId="77777777" w:rsidR="007D4566" w:rsidRDefault="007D4566" w:rsidP="007C0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ewentualne zanieczyszczenia ulicy spowodowane ruchem ww. pojazdów należy natychmiast usunąć (w związku z prowadzeniem działań ograniczających emisję wtórną pyłów, należy regularnie utrzymywać czystość nawierzchni ulic na wskazanej trasie poprzez czyszczenie nawierzchni metodą mokrą).</w:t>
      </w:r>
    </w:p>
    <w:p w14:paraId="71CDFD67" w14:textId="77777777" w:rsidR="007D4566" w:rsidRDefault="007D4566" w:rsidP="007C04B2">
      <w:pPr>
        <w:spacing w:after="0" w:line="360" w:lineRule="auto"/>
        <w:ind w:firstLine="360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W obu przypadkach Miejski Zarząd Dróg w Rzeszowie, zastrzegł sobie prawo do cofnięcia zgody w wypadku nieprzestrzegania ww. warunków lub w przypadku pogorszenia się stanu technicznego drogi, wynikającego z przejazdów ww. samochodów ciężarowych.</w:t>
      </w:r>
    </w:p>
    <w:p w14:paraId="71CDFD68" w14:textId="77777777" w:rsidR="007D4566" w:rsidRDefault="007D4566" w:rsidP="007C04B2">
      <w:pPr>
        <w:spacing w:after="0" w:line="360" w:lineRule="auto"/>
        <w:ind w:firstLine="360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Miejski Zarząd Dróg w Rzeszowie zastrzegł sobie również prawo do czasowego wstrzymania zgody w przypadku wystąpienia niekorzystnych warunków atmosferycznych oraz gruntowo-wodnych wpływających na obniżenie nośności konstrukcji nawierzchni. </w:t>
      </w:r>
    </w:p>
    <w:p w14:paraId="71CDFD69" w14:textId="77777777" w:rsidR="007D4566" w:rsidRDefault="007D4566" w:rsidP="007C04B2">
      <w:pPr>
        <w:spacing w:after="0" w:line="360" w:lineRule="auto"/>
        <w:ind w:firstLine="360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Ponadto, w związku z wydanymi zezwoleniami, przeprowadzono inwentaryzację stanu nawierzchni przedmiotowych ulic. W przypadku stwierdzenia ewentualnych zniszczeń nawierzchni powstałych wskutek przejazdu samochodów ciężarowych, po zakończeniu planowanych inwestycji Wnioskodawca zostanie wezwany do usunięcia uszkodzeń powstałych w związku z prowadzoną budową.</w:t>
      </w:r>
    </w:p>
    <w:p w14:paraId="71CDFD6A" w14:textId="77777777" w:rsidR="007D4566" w:rsidRDefault="007D4566" w:rsidP="007C04B2">
      <w:pPr>
        <w:spacing w:after="0" w:line="360" w:lineRule="auto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Informuję również, iż pismem z dnia 3 sierpnia 2024 r., nr TR.433.12.2024.JZ wystąpiono do Komendy Miejskiej Policji w Rzeszowie Wydziału Ruchu Drogowego z prośbą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br/>
      </w:r>
      <w:r>
        <w:rPr>
          <w:rFonts w:cstheme="minorHAnsi"/>
          <w:color w:val="212529"/>
          <w:sz w:val="24"/>
          <w:szCs w:val="24"/>
          <w:shd w:val="clear" w:color="auto" w:fill="FFFFFF"/>
        </w:rPr>
        <w:lastRenderedPageBreak/>
        <w:t xml:space="preserve">o podjęcie niezwłocznych działań prewencyjnych pod kątem przestrzegania warunków zastrzeżonych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w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ww. zezwoleniach.</w:t>
      </w:r>
    </w:p>
    <w:p w14:paraId="71CDFD6B" w14:textId="77777777" w:rsidR="007D4566" w:rsidRDefault="007D4566" w:rsidP="007F38FA">
      <w:pPr>
        <w:spacing w:after="0" w:line="360" w:lineRule="auto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Odnosząc się natomiast do kwestii wybudowania przez Inwestora drogi dojazdowej od strony ul. Paderewskiego w celu realizacji przedsięwzięcia polegającego na budowie osiedla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br/>
        <w:t xml:space="preserve">12 domów z zabudowie szeregowej informuję, iż Prezydent Miasta Rzeszowa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za pośrednictwem Miejskiego Zarządu Dróg w Rzeszowie realizuje i nadzoruje inwestycje  drogowe zainicjowane przez inwestorów inwestycji niedrogowych w oparciu o art. 16 ustawy z dnia 21 marca 1985 r. o drogach publicznych (Dz. U. z 2024 r. poz. 320 z późn. zm.) na podstawie umów zawieranych każdorazowo dla każdej z inwestycji. Nie dysponuje natomiast przewidzianymi prawem możliwościami do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zobligowania Inwestora do zawarcia umowy na budowę drogi dojazdowej.</w:t>
      </w:r>
    </w:p>
    <w:p w14:paraId="71CDFD6C" w14:textId="77777777" w:rsidR="007D4566" w:rsidRDefault="007D4566" w:rsidP="007C04B2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71CDFD6D" w14:textId="77777777" w:rsidR="007D4566" w:rsidRDefault="007D4566" w:rsidP="007C04B2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71CDFD6E" w14:textId="77777777" w:rsidR="007D4566" w:rsidRDefault="007D4566" w:rsidP="007C04B2">
      <w:pPr>
        <w:spacing w:after="0"/>
        <w:ind w:firstLine="48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Z poważaniem</w:t>
      </w:r>
      <w:r>
        <w:rPr>
          <w:rFonts w:cstheme="minorHAnsi"/>
          <w:b/>
          <w:i/>
          <w:sz w:val="24"/>
          <w:szCs w:val="24"/>
        </w:rPr>
        <w:t xml:space="preserve">, </w:t>
      </w:r>
    </w:p>
    <w:p w14:paraId="71CDFD6F" w14:textId="77777777" w:rsidR="007D4566" w:rsidRDefault="007D4566" w:rsidP="009E15DE">
      <w:pPr>
        <w:spacing w:after="0"/>
        <w:rPr>
          <w:rFonts w:cstheme="minorHAnsi"/>
          <w:bCs/>
          <w:sz w:val="24"/>
          <w:szCs w:val="24"/>
        </w:rPr>
      </w:pPr>
    </w:p>
    <w:p w14:paraId="71CDFD70" w14:textId="77777777" w:rsidR="007D4566" w:rsidRDefault="007D4566" w:rsidP="009E15DE">
      <w:pPr>
        <w:spacing w:after="0"/>
        <w:rPr>
          <w:rFonts w:cstheme="minorHAnsi"/>
          <w:bCs/>
          <w:sz w:val="24"/>
          <w:szCs w:val="24"/>
        </w:rPr>
      </w:pPr>
    </w:p>
    <w:p w14:paraId="71CDFD71" w14:textId="77777777" w:rsidR="007D4566" w:rsidRDefault="007D4566" w:rsidP="009E15DE">
      <w:pPr>
        <w:spacing w:after="0"/>
        <w:rPr>
          <w:rFonts w:cstheme="minorHAnsi"/>
          <w:bCs/>
          <w:sz w:val="24"/>
          <w:szCs w:val="24"/>
        </w:rPr>
      </w:pPr>
    </w:p>
    <w:p w14:paraId="71CDFD72" w14:textId="77777777" w:rsidR="007D4566" w:rsidRDefault="007D4566" w:rsidP="009E15DE">
      <w:pPr>
        <w:spacing w:after="0"/>
        <w:rPr>
          <w:rFonts w:cstheme="minorHAnsi"/>
          <w:bCs/>
          <w:sz w:val="24"/>
          <w:szCs w:val="24"/>
        </w:rPr>
      </w:pPr>
    </w:p>
    <w:p w14:paraId="71CDFD73" w14:textId="77777777" w:rsidR="007D4566" w:rsidRDefault="007D4566" w:rsidP="009E15DE">
      <w:pPr>
        <w:spacing w:after="0"/>
        <w:rPr>
          <w:rFonts w:cstheme="minorHAnsi"/>
          <w:sz w:val="24"/>
          <w:szCs w:val="24"/>
        </w:rPr>
      </w:pPr>
    </w:p>
    <w:p w14:paraId="71CDFD74" w14:textId="77777777" w:rsidR="007D4566" w:rsidRDefault="007D4566" w:rsidP="00225397">
      <w:pPr>
        <w:widowControl w:val="0"/>
        <w:tabs>
          <w:tab w:val="left" w:pos="1276"/>
        </w:tabs>
        <w:spacing w:after="0"/>
        <w:ind w:left="4536"/>
        <w:jc w:val="center"/>
        <w:rPr>
          <w:rFonts w:eastAsia="Arial Unicode MS" w:cstheme="minorHAnsi"/>
          <w:sz w:val="24"/>
          <w:szCs w:val="24"/>
        </w:rPr>
      </w:pPr>
      <w:bookmarkStart w:id="15" w:name="ezdPracownikStanowisko"/>
      <w:r>
        <w:rPr>
          <w:rFonts w:eastAsia="Arial Unicode MS" w:cstheme="minorHAnsi"/>
          <w:sz w:val="24"/>
          <w:szCs w:val="24"/>
        </w:rPr>
        <w:t>Prezydent Miasta Rzeszowa</w:t>
      </w:r>
      <w:bookmarkEnd w:id="15"/>
    </w:p>
    <w:p w14:paraId="71CDFD75" w14:textId="77777777" w:rsidR="007D4566" w:rsidRDefault="007D4566" w:rsidP="00225397">
      <w:pPr>
        <w:widowControl w:val="0"/>
        <w:tabs>
          <w:tab w:val="left" w:pos="1276"/>
        </w:tabs>
        <w:spacing w:after="0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  <w:bookmarkStart w:id="16" w:name="ezdPracownikAtrybut1"/>
      <w:bookmarkEnd w:id="16"/>
    </w:p>
    <w:p w14:paraId="71CDFD76" w14:textId="77777777" w:rsidR="007D4566" w:rsidRDefault="007D4566" w:rsidP="00225397">
      <w:pPr>
        <w:widowControl w:val="0"/>
        <w:tabs>
          <w:tab w:val="left" w:pos="1276"/>
        </w:tabs>
        <w:spacing w:after="0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</w:p>
    <w:p w14:paraId="71CDFD77" w14:textId="77777777" w:rsidR="007D4566" w:rsidRDefault="007D4566" w:rsidP="00225397">
      <w:pPr>
        <w:widowControl w:val="0"/>
        <w:tabs>
          <w:tab w:val="left" w:pos="1276"/>
        </w:tabs>
        <w:spacing w:after="0"/>
        <w:ind w:left="4536"/>
        <w:jc w:val="center"/>
        <w:rPr>
          <w:rFonts w:eastAsia="Arial Unicode MS" w:cstheme="minorHAnsi"/>
          <w:sz w:val="24"/>
          <w:szCs w:val="24"/>
        </w:rPr>
      </w:pPr>
      <w:bookmarkStart w:id="17" w:name="ezdPracownikNazwa"/>
      <w:r>
        <w:rPr>
          <w:rFonts w:eastAsia="Arial Unicode MS" w:cstheme="minorHAnsi"/>
          <w:sz w:val="24"/>
          <w:szCs w:val="24"/>
        </w:rPr>
        <w:t>Konrad Fijołek</w:t>
      </w:r>
      <w:bookmarkEnd w:id="17"/>
    </w:p>
    <w:p w14:paraId="71CDFD78" w14:textId="77777777" w:rsidR="007D4566" w:rsidRDefault="007D4566" w:rsidP="00225397">
      <w:pPr>
        <w:widowControl w:val="0"/>
        <w:tabs>
          <w:tab w:val="left" w:pos="1276"/>
        </w:tabs>
        <w:spacing w:after="0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0"/>
          <w:szCs w:val="20"/>
        </w:rPr>
        <w:t>(podpisano kwalifikowanym podpisem elektronicznym)</w:t>
      </w:r>
    </w:p>
    <w:p w14:paraId="71CDFD79" w14:textId="77777777" w:rsidR="007D4566" w:rsidRDefault="007D4566" w:rsidP="009E15DE">
      <w:pPr>
        <w:spacing w:after="0"/>
        <w:rPr>
          <w:rFonts w:cstheme="minorHAnsi"/>
          <w:sz w:val="24"/>
          <w:szCs w:val="24"/>
        </w:rPr>
      </w:pPr>
    </w:p>
    <w:p w14:paraId="71CDFD7A" w14:textId="77777777" w:rsidR="007D4566" w:rsidRDefault="007D4566" w:rsidP="009E15DE">
      <w:pPr>
        <w:spacing w:after="0"/>
        <w:rPr>
          <w:rFonts w:eastAsiaTheme="minorHAnsi" w:cstheme="minorHAnsi"/>
          <w:sz w:val="24"/>
          <w:szCs w:val="24"/>
        </w:rPr>
      </w:pPr>
    </w:p>
    <w:p w14:paraId="71CDFD7B" w14:textId="77777777" w:rsidR="007D4566" w:rsidRDefault="007D4566" w:rsidP="009E15DE">
      <w:pPr>
        <w:spacing w:after="0"/>
        <w:rPr>
          <w:rFonts w:ascii="Arial" w:hAnsi="Arial" w:cs="Arial"/>
          <w:sz w:val="20"/>
          <w:szCs w:val="20"/>
        </w:rPr>
      </w:pPr>
    </w:p>
    <w:sectPr w:rsidR="00E70CE2" w:rsidSect="00C72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DFD87" w14:textId="77777777" w:rsidR="007D4566" w:rsidRDefault="007D4566">
      <w:pPr>
        <w:spacing w:after="0"/>
      </w:pPr>
      <w:r>
        <w:separator/>
      </w:r>
    </w:p>
  </w:endnote>
  <w:endnote w:type="continuationSeparator" w:id="0">
    <w:p w14:paraId="71CDFD89" w14:textId="77777777" w:rsidR="007D4566" w:rsidRDefault="007D4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FD7E" w14:textId="77777777" w:rsidR="007D4566" w:rsidRDefault="007D45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FD7F" w14:textId="77777777" w:rsidR="007D4566" w:rsidRDefault="007D4566">
    <w:pPr>
      <w:pStyle w:val="Stopka"/>
    </w:pPr>
  </w:p>
  <w:p w14:paraId="71CDFD80" w14:textId="77777777" w:rsidR="007D4566" w:rsidRDefault="007D45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FD82" w14:textId="77777777" w:rsidR="007D4566" w:rsidRDefault="007D4566" w:rsidP="000E63C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71CDFD85" wp14:editId="71CDFD86">
          <wp:simplePos x="0" y="0"/>
          <wp:positionH relativeFrom="column">
            <wp:posOffset>-881380</wp:posOffset>
          </wp:positionH>
          <wp:positionV relativeFrom="paragraph">
            <wp:posOffset>-1717040</wp:posOffset>
          </wp:positionV>
          <wp:extent cx="7675200" cy="2214000"/>
          <wp:effectExtent l="0" t="0" r="2540" b="0"/>
          <wp:wrapNone/>
          <wp:docPr id="2" name="Obraz 1" descr="Dane adresowe: Urząd Miasta Rzeszowa, Rynek 1, 35-064 Rzeszów, telefon 177889900, www.erzeszow.pl, e-mail: umrz@erzeszow.pl; logo stolica innowacji, logo EuroCities, logo Unia Metropolii Polski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 adresowe: Urząd Miasta Rzeszowa, Rynek 1, 35-064 Rzeszów, telefon 177889900, www.erzeszow.pl, e-mail: umrz@erzeszow.pl; logo stolica innowacji, logo EuroCities, logo Unia Metropolii Polskich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200" cy="22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DFD83" w14:textId="77777777" w:rsidR="007D4566" w:rsidRDefault="007D4566">
      <w:pPr>
        <w:spacing w:after="0"/>
      </w:pPr>
      <w:r>
        <w:separator/>
      </w:r>
    </w:p>
  </w:footnote>
  <w:footnote w:type="continuationSeparator" w:id="0">
    <w:p w14:paraId="71CDFD85" w14:textId="77777777" w:rsidR="007D4566" w:rsidRDefault="007D45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FD7C" w14:textId="77777777" w:rsidR="007D4566" w:rsidRDefault="007D45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FD7D" w14:textId="77777777" w:rsidR="007D4566" w:rsidRDefault="007D45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FD81" w14:textId="77777777" w:rsidR="007D4566" w:rsidRDefault="007D4566" w:rsidP="00E32B54">
    <w:pPr>
      <w:pStyle w:val="Nagwek"/>
      <w:tabs>
        <w:tab w:val="clear" w:pos="4536"/>
        <w:tab w:val="clear" w:pos="9072"/>
        <w:tab w:val="left" w:pos="3696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1CDFD83" wp14:editId="71CDFD84">
          <wp:simplePos x="0" y="0"/>
          <wp:positionH relativeFrom="column">
            <wp:posOffset>-874189</wp:posOffset>
          </wp:positionH>
          <wp:positionV relativeFrom="paragraph">
            <wp:posOffset>-347980</wp:posOffset>
          </wp:positionV>
          <wp:extent cx="7481570" cy="952500"/>
          <wp:effectExtent l="0" t="0" r="5080" b="0"/>
          <wp:wrapNone/>
          <wp:docPr id="4" name="Obraz 3" descr="Herb miasta, Prezydent Miasta Rzeszow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Herb miasta, Prezydent Miasta Rzeszowa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57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40A14"/>
    <w:multiLevelType w:val="hybridMultilevel"/>
    <w:tmpl w:val="9290248A"/>
    <w:lvl w:ilvl="0" w:tplc="8D9AEC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E01B8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980D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1A6F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48DE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4E39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D279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F8EB5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712D5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CE6D58"/>
    <w:multiLevelType w:val="hybridMultilevel"/>
    <w:tmpl w:val="C0A8865E"/>
    <w:lvl w:ilvl="0" w:tplc="08785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28C48">
      <w:start w:val="1"/>
      <w:numFmt w:val="lowerLetter"/>
      <w:lvlText w:val="%2."/>
      <w:lvlJc w:val="left"/>
      <w:pPr>
        <w:ind w:left="1440" w:hanging="360"/>
      </w:pPr>
    </w:lvl>
    <w:lvl w:ilvl="2" w:tplc="256E73E0">
      <w:start w:val="1"/>
      <w:numFmt w:val="lowerRoman"/>
      <w:lvlText w:val="%3."/>
      <w:lvlJc w:val="right"/>
      <w:pPr>
        <w:ind w:left="2160" w:hanging="180"/>
      </w:pPr>
    </w:lvl>
    <w:lvl w:ilvl="3" w:tplc="C7D6FC78">
      <w:start w:val="1"/>
      <w:numFmt w:val="decimal"/>
      <w:lvlText w:val="%4."/>
      <w:lvlJc w:val="left"/>
      <w:pPr>
        <w:ind w:left="2880" w:hanging="360"/>
      </w:pPr>
    </w:lvl>
    <w:lvl w:ilvl="4" w:tplc="2594ED5A">
      <w:start w:val="1"/>
      <w:numFmt w:val="lowerLetter"/>
      <w:lvlText w:val="%5."/>
      <w:lvlJc w:val="left"/>
      <w:pPr>
        <w:ind w:left="3600" w:hanging="360"/>
      </w:pPr>
    </w:lvl>
    <w:lvl w:ilvl="5" w:tplc="48AE9A4A">
      <w:start w:val="1"/>
      <w:numFmt w:val="lowerRoman"/>
      <w:lvlText w:val="%6."/>
      <w:lvlJc w:val="right"/>
      <w:pPr>
        <w:ind w:left="4320" w:hanging="180"/>
      </w:pPr>
    </w:lvl>
    <w:lvl w:ilvl="6" w:tplc="A14A1AFE">
      <w:start w:val="1"/>
      <w:numFmt w:val="decimal"/>
      <w:lvlText w:val="%7."/>
      <w:lvlJc w:val="left"/>
      <w:pPr>
        <w:ind w:left="5040" w:hanging="360"/>
      </w:pPr>
    </w:lvl>
    <w:lvl w:ilvl="7" w:tplc="EF542842">
      <w:start w:val="1"/>
      <w:numFmt w:val="lowerLetter"/>
      <w:lvlText w:val="%8."/>
      <w:lvlJc w:val="left"/>
      <w:pPr>
        <w:ind w:left="5760" w:hanging="360"/>
      </w:pPr>
    </w:lvl>
    <w:lvl w:ilvl="8" w:tplc="DC9AB3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56C37"/>
    <w:multiLevelType w:val="hybridMultilevel"/>
    <w:tmpl w:val="62469100"/>
    <w:lvl w:ilvl="0" w:tplc="CC8A56CC">
      <w:start w:val="1"/>
      <w:numFmt w:val="decimal"/>
      <w:lvlText w:val="%1)"/>
      <w:lvlJc w:val="left"/>
      <w:pPr>
        <w:ind w:left="720" w:hanging="360"/>
      </w:pPr>
    </w:lvl>
    <w:lvl w:ilvl="1" w:tplc="5774508E">
      <w:start w:val="1"/>
      <w:numFmt w:val="lowerLetter"/>
      <w:lvlText w:val="%2."/>
      <w:lvlJc w:val="left"/>
      <w:pPr>
        <w:ind w:left="1440" w:hanging="360"/>
      </w:pPr>
    </w:lvl>
    <w:lvl w:ilvl="2" w:tplc="E064EDF0">
      <w:start w:val="1"/>
      <w:numFmt w:val="lowerRoman"/>
      <w:lvlText w:val="%3."/>
      <w:lvlJc w:val="right"/>
      <w:pPr>
        <w:ind w:left="2160" w:hanging="180"/>
      </w:pPr>
    </w:lvl>
    <w:lvl w:ilvl="3" w:tplc="C63C83DE">
      <w:start w:val="1"/>
      <w:numFmt w:val="decimal"/>
      <w:lvlText w:val="%4."/>
      <w:lvlJc w:val="left"/>
      <w:pPr>
        <w:ind w:left="2880" w:hanging="360"/>
      </w:pPr>
    </w:lvl>
    <w:lvl w:ilvl="4" w:tplc="4DE495AA">
      <w:start w:val="1"/>
      <w:numFmt w:val="lowerLetter"/>
      <w:lvlText w:val="%5."/>
      <w:lvlJc w:val="left"/>
      <w:pPr>
        <w:ind w:left="3600" w:hanging="360"/>
      </w:pPr>
    </w:lvl>
    <w:lvl w:ilvl="5" w:tplc="05307032">
      <w:start w:val="1"/>
      <w:numFmt w:val="lowerRoman"/>
      <w:lvlText w:val="%6."/>
      <w:lvlJc w:val="right"/>
      <w:pPr>
        <w:ind w:left="4320" w:hanging="180"/>
      </w:pPr>
    </w:lvl>
    <w:lvl w:ilvl="6" w:tplc="8C18E288">
      <w:start w:val="1"/>
      <w:numFmt w:val="decimal"/>
      <w:lvlText w:val="%7."/>
      <w:lvlJc w:val="left"/>
      <w:pPr>
        <w:ind w:left="5040" w:hanging="360"/>
      </w:pPr>
    </w:lvl>
    <w:lvl w:ilvl="7" w:tplc="FA68FFB6">
      <w:start w:val="1"/>
      <w:numFmt w:val="lowerLetter"/>
      <w:lvlText w:val="%8."/>
      <w:lvlJc w:val="left"/>
      <w:pPr>
        <w:ind w:left="5760" w:hanging="360"/>
      </w:pPr>
    </w:lvl>
    <w:lvl w:ilvl="8" w:tplc="9DCE5F4E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5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567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7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4C"/>
    <w:rsid w:val="007D427F"/>
    <w:rsid w:val="007D4566"/>
    <w:rsid w:val="00B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FD47"/>
  <w15:docId w15:val="{5EACCD60-33DF-47F2-9EA7-D18D9B96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76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677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776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6776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67764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1587-B9DF-4A6A-9E3A-34D098F9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Szafirska Agnieszka</dc:creator>
  <cp:lastModifiedBy>Świetlik Mateusz</cp:lastModifiedBy>
  <cp:revision>10</cp:revision>
  <dcterms:created xsi:type="dcterms:W3CDTF">2023-11-21T09:25:00Z</dcterms:created>
  <dcterms:modified xsi:type="dcterms:W3CDTF">2024-09-09T10:42:00Z</dcterms:modified>
</cp:coreProperties>
</file>